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215" w:rsidRPr="0049131D" w:rsidRDefault="004B5215" w:rsidP="00320497">
      <w:pPr>
        <w:pStyle w:val="2"/>
        <w:spacing w:after="120"/>
        <w:ind w:firstLine="0"/>
        <w:rPr>
          <w:b/>
          <w:sz w:val="32"/>
          <w:szCs w:val="32"/>
        </w:rPr>
      </w:pPr>
      <w:r w:rsidRPr="0049131D">
        <w:rPr>
          <w:b/>
          <w:sz w:val="32"/>
          <w:szCs w:val="32"/>
        </w:rPr>
        <w:t>Социально-значимые проекты, реализуемые в муниципальном образовании «Город Саратов», тыс. руб.</w:t>
      </w:r>
    </w:p>
    <w:p w:rsidR="004B5215" w:rsidRPr="0049131D" w:rsidRDefault="004B5215" w:rsidP="004B5215">
      <w:pPr>
        <w:pStyle w:val="2"/>
        <w:ind w:firstLine="0"/>
        <w:rPr>
          <w:b/>
          <w:sz w:val="2"/>
          <w:szCs w:val="2"/>
        </w:rPr>
      </w:pPr>
    </w:p>
    <w:p w:rsidR="004B5215" w:rsidRPr="0049131D" w:rsidRDefault="004B5215" w:rsidP="004B5215">
      <w:pPr>
        <w:spacing w:after="0" w:line="240" w:lineRule="auto"/>
        <w:rPr>
          <w:rFonts w:ascii="Times New Roman" w:hAnsi="Times New Roman"/>
          <w:sz w:val="2"/>
          <w:szCs w:val="2"/>
        </w:rPr>
      </w:pPr>
    </w:p>
    <w:tbl>
      <w:tblPr>
        <w:tblW w:w="10206" w:type="dxa"/>
        <w:tblInd w:w="-459" w:type="dxa"/>
        <w:shd w:val="clear" w:color="auto" w:fill="FFFF99"/>
        <w:tblLayout w:type="fixed"/>
        <w:tblLook w:val="04A0"/>
      </w:tblPr>
      <w:tblGrid>
        <w:gridCol w:w="2552"/>
        <w:gridCol w:w="1264"/>
        <w:gridCol w:w="1275"/>
        <w:gridCol w:w="1134"/>
        <w:gridCol w:w="1134"/>
        <w:gridCol w:w="1134"/>
        <w:gridCol w:w="1713"/>
      </w:tblGrid>
      <w:tr w:rsidR="00320497" w:rsidRPr="00320497" w:rsidTr="002A5246">
        <w:trPr>
          <w:cantSplit/>
          <w:trHeight w:val="315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320497" w:rsidRPr="00320497" w:rsidRDefault="00320497" w:rsidP="002A5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0497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 объекта (вид работ)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320497" w:rsidRPr="00320497" w:rsidRDefault="00320497" w:rsidP="002A5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0497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2018 (отчет)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320497" w:rsidRPr="00320497" w:rsidRDefault="00320497" w:rsidP="002A5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0497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2019 (план)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320497" w:rsidRPr="00320497" w:rsidRDefault="00320497" w:rsidP="002A5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0497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2020</w:t>
            </w:r>
          </w:p>
          <w:p w:rsidR="00320497" w:rsidRPr="00320497" w:rsidRDefault="00320497" w:rsidP="002A5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0497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320497" w:rsidRPr="00320497" w:rsidRDefault="00320497" w:rsidP="002A5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0497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320497" w:rsidRPr="00320497" w:rsidRDefault="00320497" w:rsidP="002A5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0497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2022 год</w:t>
            </w:r>
          </w:p>
        </w:tc>
        <w:tc>
          <w:tcPr>
            <w:tcW w:w="17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center"/>
            <w:hideMark/>
          </w:tcPr>
          <w:p w:rsidR="00320497" w:rsidRPr="00320497" w:rsidRDefault="00320497" w:rsidP="002A5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320497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</w:rPr>
              <w:t>Результат</w:t>
            </w:r>
          </w:p>
        </w:tc>
      </w:tr>
      <w:tr w:rsidR="004B5215" w:rsidRPr="0049131D" w:rsidTr="004B5215">
        <w:tblPrEx>
          <w:shd w:val="clear" w:color="auto" w:fill="auto"/>
        </w:tblPrEx>
        <w:trPr>
          <w:cantSplit/>
          <w:trHeight w:val="38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b/>
                <w:sz w:val="24"/>
                <w:szCs w:val="24"/>
              </w:rPr>
              <w:t>Национальный проект «Демография»: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9131D">
              <w:rPr>
                <w:rFonts w:ascii="Times New Roman" w:eastAsia="Times New Roman" w:hAnsi="Times New Roman"/>
                <w:b/>
              </w:rPr>
              <w:t>3 130,0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9131D">
              <w:rPr>
                <w:rFonts w:ascii="Times New Roman" w:eastAsia="Times New Roman" w:hAnsi="Times New Roman"/>
                <w:b/>
              </w:rPr>
              <w:t>1 027 741,8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9131D">
              <w:rPr>
                <w:rFonts w:ascii="Times New Roman" w:eastAsia="Times New Roman" w:hAnsi="Times New Roman"/>
                <w:b/>
              </w:rPr>
              <w:t>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B5215" w:rsidRPr="0049131D" w:rsidTr="004B5215">
        <w:tblPrEx>
          <w:shd w:val="clear" w:color="auto" w:fill="auto"/>
        </w:tblPrEx>
        <w:trPr>
          <w:cantSplit/>
          <w:trHeight w:val="38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Здание МДОУ «Детский сад № 195, корпус 2» по ул. </w:t>
            </w:r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Лунная</w:t>
            </w:r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, д. 27В Ленинского района    г. Саратова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131D">
              <w:rPr>
                <w:rFonts w:ascii="Times New Roman" w:eastAsia="Times New Roman" w:hAnsi="Times New Roman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131D">
              <w:rPr>
                <w:rFonts w:ascii="Times New Roman" w:eastAsia="Times New Roman" w:hAnsi="Times New Roman"/>
              </w:rPr>
              <w:t>219 836,7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240 </w:t>
            </w:r>
            <w:proofErr w:type="spellStart"/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4B5215" w:rsidRPr="0049131D" w:rsidTr="004B5215">
        <w:tblPrEx>
          <w:shd w:val="clear" w:color="auto" w:fill="auto"/>
        </w:tblPrEx>
        <w:trPr>
          <w:cantSplit/>
          <w:trHeight w:val="38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Здание МДОУ «Детский сад комбинированного вида № 177, корпус 2» 9-я Дачная остановка, </w:t>
            </w:r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/</w:t>
            </w:r>
            <w:proofErr w:type="spell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н</w:t>
            </w:r>
            <w:proofErr w:type="spell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, Ленинского района  г. Саратова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131D">
              <w:rPr>
                <w:rFonts w:ascii="Times New Roman" w:eastAsia="Times New Roman" w:hAnsi="Times New Roman"/>
              </w:rPr>
              <w:t>1000,0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131D">
              <w:rPr>
                <w:rFonts w:ascii="Times New Roman" w:eastAsia="Times New Roman" w:hAnsi="Times New Roman"/>
              </w:rPr>
              <w:t>182 863,3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240 </w:t>
            </w:r>
            <w:proofErr w:type="spellStart"/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4B5215" w:rsidRPr="0049131D" w:rsidTr="004B5215">
        <w:tblPrEx>
          <w:shd w:val="clear" w:color="auto" w:fill="auto"/>
        </w:tblPrEx>
        <w:trPr>
          <w:cantSplit/>
          <w:trHeight w:val="38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Детский сад на 4 группы по ул. </w:t>
            </w:r>
            <w:proofErr w:type="spell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Миллеровская</w:t>
            </w:r>
            <w:proofErr w:type="spell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 в Заводском районе      </w:t>
            </w:r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. Саратова 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131D">
              <w:rPr>
                <w:rFonts w:ascii="Times New Roman" w:eastAsia="Times New Roman" w:hAnsi="Times New Roman"/>
              </w:rPr>
              <w:t>95 729,7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100 </w:t>
            </w:r>
            <w:proofErr w:type="spellStart"/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4B5215" w:rsidRPr="0049131D" w:rsidTr="004B5215">
        <w:tblPrEx>
          <w:shd w:val="clear" w:color="auto" w:fill="auto"/>
        </w:tblPrEx>
        <w:trPr>
          <w:cantSplit/>
          <w:trHeight w:val="38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Строительство пристройки МДОУ «Детский сад №5» по адресу: ул. </w:t>
            </w:r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Артиллерийская</w:t>
            </w:r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, 25 Кировского района    г. Саратова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131D">
              <w:rPr>
                <w:rFonts w:ascii="Times New Roman" w:eastAsia="Times New Roman" w:hAnsi="Times New Roman"/>
              </w:rPr>
              <w:t>114 290,5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100 </w:t>
            </w:r>
            <w:proofErr w:type="spellStart"/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4B5215" w:rsidRPr="0049131D" w:rsidTr="004B5215">
        <w:tblPrEx>
          <w:shd w:val="clear" w:color="auto" w:fill="auto"/>
        </w:tblPrEx>
        <w:trPr>
          <w:cantSplit/>
          <w:trHeight w:val="38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Детский сад на 160 мест в Волжском районе </w:t>
            </w:r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. Саратов, земли совхоза «Комбайн» в Волжском районе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131D">
              <w:rPr>
                <w:rFonts w:ascii="Times New Roman" w:eastAsia="Times New Roman" w:hAnsi="Times New Roman"/>
              </w:rPr>
              <w:t>133 669,6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131D">
              <w:rPr>
                <w:rFonts w:ascii="Times New Roman" w:eastAsia="Times New Roman" w:hAnsi="Times New Roman"/>
              </w:rPr>
              <w:t>3 500,0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160 </w:t>
            </w:r>
            <w:proofErr w:type="spellStart"/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4B5215" w:rsidRPr="0049131D" w:rsidTr="004B5215">
        <w:tblPrEx>
          <w:shd w:val="clear" w:color="auto" w:fill="auto"/>
        </w:tblPrEx>
        <w:trPr>
          <w:cantSplit/>
          <w:trHeight w:val="38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Деткий</w:t>
            </w:r>
            <w:proofErr w:type="spell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 сад на 160 мест в микрорайоне К-16 «Звезда» в Кировском районе     </w:t>
            </w:r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. Саратова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131D">
              <w:rPr>
                <w:rFonts w:ascii="Times New Roman" w:eastAsia="Times New Roman" w:hAnsi="Times New Roman"/>
              </w:rPr>
              <w:t>129 638,0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160 </w:t>
            </w:r>
            <w:proofErr w:type="spellStart"/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4B5215" w:rsidRPr="0049131D" w:rsidTr="004B5215">
        <w:tblPrEx>
          <w:shd w:val="clear" w:color="auto" w:fill="auto"/>
        </w:tblPrEx>
        <w:trPr>
          <w:cantSplit/>
          <w:trHeight w:val="38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Детский сад на 160 мест на территории МОУ «Гимназия №31» по ул</w:t>
            </w:r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.Л</w:t>
            </w:r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есная, 1/9 в Кировском районе г. Саратова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131D">
              <w:rPr>
                <w:rFonts w:ascii="Times New Roman" w:eastAsia="Times New Roman" w:hAnsi="Times New Roman"/>
              </w:rPr>
              <w:t>1130,0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131D">
              <w:rPr>
                <w:rFonts w:ascii="Times New Roman" w:eastAsia="Times New Roman" w:hAnsi="Times New Roman"/>
              </w:rPr>
              <w:t>137 449,0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160 </w:t>
            </w:r>
            <w:proofErr w:type="spellStart"/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4B5215" w:rsidRPr="0049131D" w:rsidTr="004B5215">
        <w:tblPrEx>
          <w:shd w:val="clear" w:color="auto" w:fill="auto"/>
        </w:tblPrEx>
        <w:trPr>
          <w:cantSplit/>
          <w:trHeight w:val="38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Детский сад на 100 мест в ЖК «Авиатор» в Заводском районе    </w:t>
            </w:r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. Саратова *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131D">
              <w:rPr>
                <w:rFonts w:ascii="Times New Roman" w:eastAsia="Times New Roman" w:hAnsi="Times New Roman"/>
              </w:rPr>
              <w:t>2 000,0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100 </w:t>
            </w:r>
            <w:proofErr w:type="spellStart"/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4B5215" w:rsidRPr="0049131D" w:rsidTr="004B5215">
        <w:tblPrEx>
          <w:shd w:val="clear" w:color="auto" w:fill="auto"/>
        </w:tblPrEx>
        <w:trPr>
          <w:cantSplit/>
          <w:trHeight w:val="38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Второй корпус МДОУ «Центр развития ребенка - детский сад № 101 «Жар-птица» на 160 мест в Волжском районе      </w:t>
            </w:r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. Саратова» *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131D">
              <w:rPr>
                <w:rFonts w:ascii="Times New Roman" w:eastAsia="Times New Roman" w:hAnsi="Times New Roman"/>
              </w:rPr>
              <w:t>2 565,0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160 </w:t>
            </w:r>
            <w:proofErr w:type="spellStart"/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4B5215" w:rsidRPr="0049131D" w:rsidTr="004B5215">
        <w:tblPrEx>
          <w:shd w:val="clear" w:color="auto" w:fill="auto"/>
        </w:tblPrEx>
        <w:trPr>
          <w:cantSplit/>
          <w:trHeight w:val="38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Строительство пристройки к МОУ «СОШ № 66 им. Н.И. Вавилова», </w:t>
            </w:r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. Саратов, ул. Казанская, 29 *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131D">
              <w:rPr>
                <w:rFonts w:ascii="Times New Roman" w:eastAsia="Times New Roman" w:hAnsi="Times New Roman"/>
              </w:rPr>
              <w:t>2 500,0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40 </w:t>
            </w:r>
            <w:proofErr w:type="spellStart"/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4B5215" w:rsidRPr="0049131D" w:rsidTr="004B5215">
        <w:tblPrEx>
          <w:shd w:val="clear" w:color="auto" w:fill="auto"/>
        </w:tblPrEx>
        <w:trPr>
          <w:cantSplit/>
          <w:trHeight w:val="38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Детский сад на 100 мест по ул. </w:t>
            </w:r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Провиантская</w:t>
            </w:r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, 23, в Октябрьском районе г. Саратова *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131D">
              <w:rPr>
                <w:rFonts w:ascii="Times New Roman" w:eastAsia="Times New Roman" w:hAnsi="Times New Roman"/>
              </w:rPr>
              <w:t>7 200,0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100 </w:t>
            </w:r>
            <w:proofErr w:type="spellStart"/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4B5215" w:rsidRPr="0049131D" w:rsidTr="00320497">
        <w:tblPrEx>
          <w:shd w:val="clear" w:color="auto" w:fill="auto"/>
        </w:tblPrEx>
        <w:trPr>
          <w:cantSplit/>
          <w:trHeight w:val="38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Национальный проект «Образование» </w:t>
            </w: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(школа на 825 мест с бассейном в микрорайоне К-16 «Звезда» в Кировском районе </w:t>
            </w:r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г</w:t>
            </w:r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. Саратова)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9131D">
              <w:rPr>
                <w:rFonts w:ascii="Times New Roman" w:eastAsia="Times New Roman" w:hAnsi="Times New Roman"/>
                <w:b/>
              </w:rPr>
              <w:t>798 870,2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825 </w:t>
            </w:r>
            <w:proofErr w:type="spellStart"/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  <w:tr w:rsidR="004B5215" w:rsidRPr="0049131D" w:rsidTr="00320497">
        <w:tblPrEx>
          <w:shd w:val="clear" w:color="auto" w:fill="auto"/>
        </w:tblPrEx>
        <w:trPr>
          <w:cantSplit/>
          <w:trHeight w:val="2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b/>
                <w:sz w:val="24"/>
                <w:szCs w:val="24"/>
              </w:rPr>
              <w:t>Национальный проект «Безопасные и качественные автомобильные дороги»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ind w:left="-135" w:right="-93"/>
              <w:jc w:val="center"/>
              <w:rPr>
                <w:rFonts w:ascii="Times New Roman" w:hAnsi="Times New Roman"/>
                <w:b/>
              </w:rPr>
            </w:pPr>
            <w:r w:rsidRPr="0049131D">
              <w:rPr>
                <w:rFonts w:ascii="Times New Roman" w:hAnsi="Times New Roman"/>
                <w:b/>
              </w:rPr>
              <w:t>850 270,0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9131D">
              <w:rPr>
                <w:rFonts w:ascii="Times New Roman" w:hAnsi="Times New Roman"/>
                <w:b/>
              </w:rPr>
              <w:t>1 000 000,0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31D">
              <w:rPr>
                <w:rFonts w:ascii="Times New Roman" w:hAnsi="Times New Roman"/>
                <w:b/>
              </w:rPr>
              <w:t>712 600,0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31D">
              <w:rPr>
                <w:rFonts w:ascii="Times New Roman" w:hAnsi="Times New Roman"/>
                <w:b/>
              </w:rPr>
              <w:t>708 500,0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131D">
              <w:rPr>
                <w:rFonts w:ascii="Times New Roman" w:hAnsi="Times New Roman"/>
                <w:b/>
              </w:rPr>
              <w:t>754 479,8</w:t>
            </w: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Площадь ремонта </w:t>
            </w:r>
            <w:proofErr w:type="spell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авто-мобильных</w:t>
            </w:r>
            <w:proofErr w:type="spell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 дорог не менее 500 тыс</w:t>
            </w:r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.м</w:t>
            </w:r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  <w:t>2</w:t>
            </w:r>
          </w:p>
        </w:tc>
      </w:tr>
      <w:tr w:rsidR="004B5215" w:rsidRPr="0049131D" w:rsidTr="00320497">
        <w:tblPrEx>
          <w:shd w:val="clear" w:color="auto" w:fill="auto"/>
        </w:tblPrEx>
        <w:trPr>
          <w:cantSplit/>
          <w:trHeight w:val="38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b/>
                <w:sz w:val="24"/>
                <w:szCs w:val="24"/>
              </w:rPr>
              <w:t>Национальный проект «Жилье и городская среда»: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9131D">
              <w:rPr>
                <w:rFonts w:ascii="Times New Roman" w:eastAsia="Times New Roman" w:hAnsi="Times New Roman"/>
                <w:b/>
              </w:rPr>
              <w:t>307 886,0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 w:rsidRPr="0049131D">
              <w:rPr>
                <w:rFonts w:ascii="Times New Roman" w:eastAsia="Times New Roman" w:hAnsi="Times New Roman"/>
                <w:b/>
              </w:rPr>
              <w:t>925 093,3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 </w:t>
            </w:r>
          </w:p>
        </w:tc>
      </w:tr>
      <w:tr w:rsidR="004B5215" w:rsidRPr="0049131D" w:rsidTr="00320497">
        <w:tblPrEx>
          <w:shd w:val="clear" w:color="auto" w:fill="auto"/>
        </w:tblPrEx>
        <w:trPr>
          <w:cantSplit/>
          <w:trHeight w:val="381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Детский сад на 160 по адресу: пл. им. Орджоникидзе Г.К., д.1 в Заводском районе г</w:t>
            </w:r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.С</w:t>
            </w:r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аратова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49131D">
              <w:rPr>
                <w:rFonts w:ascii="Times New Roman" w:eastAsia="Times New Roman" w:hAnsi="Times New Roman"/>
              </w:rPr>
              <w:t>140 550,6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:rsidR="004B5215" w:rsidRPr="0049131D" w:rsidRDefault="004B5215" w:rsidP="0032049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Создание 160 </w:t>
            </w:r>
            <w:proofErr w:type="spellStart"/>
            <w:proofErr w:type="gramStart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>дополнитель-ных</w:t>
            </w:r>
            <w:proofErr w:type="spellEnd"/>
            <w:proofErr w:type="gramEnd"/>
            <w:r w:rsidRPr="0049131D">
              <w:rPr>
                <w:rFonts w:ascii="Times New Roman" w:eastAsia="Times New Roman" w:hAnsi="Times New Roman"/>
                <w:sz w:val="24"/>
                <w:szCs w:val="24"/>
              </w:rPr>
              <w:t xml:space="preserve"> мест</w:t>
            </w:r>
          </w:p>
        </w:tc>
      </w:tr>
    </w:tbl>
    <w:p w:rsidR="004B5215" w:rsidRDefault="004B5215">
      <w:pPr>
        <w:rPr>
          <w:rFonts w:ascii="Times New Roman" w:hAnsi="Times New Roman"/>
          <w:b/>
          <w:sz w:val="32"/>
          <w:szCs w:val="32"/>
        </w:rPr>
      </w:pPr>
    </w:p>
    <w:p w:rsidR="00320497" w:rsidRDefault="00320497">
      <w:pPr>
        <w:rPr>
          <w:rFonts w:ascii="Times New Roman" w:hAnsi="Times New Roman"/>
          <w:b/>
          <w:sz w:val="32"/>
          <w:szCs w:val="32"/>
        </w:rPr>
      </w:pPr>
    </w:p>
    <w:p w:rsidR="00320497" w:rsidRDefault="00320497">
      <w:pPr>
        <w:rPr>
          <w:rFonts w:ascii="Times New Roman" w:hAnsi="Times New Roman"/>
          <w:b/>
          <w:sz w:val="32"/>
          <w:szCs w:val="32"/>
        </w:rPr>
      </w:pPr>
    </w:p>
    <w:p w:rsidR="004B5215" w:rsidRPr="004B5215" w:rsidRDefault="004B5215" w:rsidP="004B5215">
      <w:pPr>
        <w:spacing w:before="120" w:after="12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4B5215">
        <w:rPr>
          <w:rFonts w:ascii="Times New Roman" w:hAnsi="Times New Roman"/>
          <w:b/>
          <w:sz w:val="32"/>
          <w:szCs w:val="32"/>
        </w:rPr>
        <w:lastRenderedPageBreak/>
        <w:t>Перечень объектов капитального строительства муниципальной собственности и объектов недвижимого имущества, приобретаемого в муниципальную собственность, на 2019 год и на плановый период 2020 и 2021 годов, тыс. руб.</w:t>
      </w:r>
    </w:p>
    <w:tbl>
      <w:tblPr>
        <w:tblW w:w="1006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Look w:val="04A0"/>
      </w:tblPr>
      <w:tblGrid>
        <w:gridCol w:w="6237"/>
        <w:gridCol w:w="1275"/>
        <w:gridCol w:w="1276"/>
        <w:gridCol w:w="1276"/>
      </w:tblGrid>
      <w:tr w:rsidR="004B5215" w:rsidRPr="004B5215" w:rsidTr="004B5215">
        <w:trPr>
          <w:cantSplit/>
          <w:trHeight w:val="543"/>
        </w:trPr>
        <w:tc>
          <w:tcPr>
            <w:tcW w:w="6237" w:type="dxa"/>
            <w:vMerge w:val="restart"/>
            <w:shd w:val="clear" w:color="auto" w:fill="B6DDE8" w:themeFill="accent5" w:themeFillTint="66"/>
            <w:vAlign w:val="center"/>
          </w:tcPr>
          <w:p w:rsidR="004B5215" w:rsidRPr="004B5215" w:rsidRDefault="004B5215" w:rsidP="008379CC">
            <w:pPr>
              <w:spacing w:after="0" w:line="240" w:lineRule="auto"/>
              <w:ind w:left="-108" w:right="-143"/>
              <w:jc w:val="center"/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</w:pPr>
            <w:r w:rsidRPr="004B5215">
              <w:rPr>
                <w:rFonts w:ascii="Times New Roman" w:hAnsi="Times New Roman"/>
                <w:b/>
                <w:bCs/>
                <w:color w:val="003300"/>
                <w:sz w:val="24"/>
                <w:szCs w:val="24"/>
              </w:rPr>
              <w:t>Наименование объектов</w:t>
            </w:r>
          </w:p>
        </w:tc>
        <w:tc>
          <w:tcPr>
            <w:tcW w:w="3827" w:type="dxa"/>
            <w:gridSpan w:val="3"/>
            <w:shd w:val="clear" w:color="auto" w:fill="B6DDE8" w:themeFill="accent5" w:themeFillTint="66"/>
            <w:vAlign w:val="center"/>
          </w:tcPr>
          <w:p w:rsidR="004B5215" w:rsidRPr="004B5215" w:rsidRDefault="004B5215" w:rsidP="008379C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color w:val="003300"/>
                <w:sz w:val="24"/>
                <w:szCs w:val="24"/>
              </w:rPr>
            </w:pPr>
            <w:r w:rsidRPr="004B5215">
              <w:rPr>
                <w:rFonts w:ascii="Times New Roman" w:hAnsi="Times New Roman"/>
                <w:b/>
                <w:bCs/>
                <w:snapToGrid w:val="0"/>
                <w:color w:val="003300"/>
                <w:sz w:val="24"/>
                <w:szCs w:val="24"/>
              </w:rPr>
              <w:t>Проект бюджета (прогноз)</w:t>
            </w:r>
          </w:p>
        </w:tc>
      </w:tr>
      <w:tr w:rsidR="004B5215" w:rsidRPr="004B5215" w:rsidTr="004B5215">
        <w:trPr>
          <w:cantSplit/>
          <w:trHeight w:val="477"/>
        </w:trPr>
        <w:tc>
          <w:tcPr>
            <w:tcW w:w="6237" w:type="dxa"/>
            <w:vMerge/>
            <w:shd w:val="clear" w:color="auto" w:fill="B6DDE8" w:themeFill="accent5" w:themeFillTint="66"/>
            <w:vAlign w:val="center"/>
          </w:tcPr>
          <w:p w:rsidR="004B5215" w:rsidRPr="004B5215" w:rsidRDefault="004B5215" w:rsidP="008379C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B6DDE8" w:themeFill="accent5" w:themeFillTint="66"/>
            <w:vAlign w:val="center"/>
          </w:tcPr>
          <w:p w:rsidR="004B5215" w:rsidRPr="004B5215" w:rsidRDefault="004B5215" w:rsidP="008379CC">
            <w:pPr>
              <w:spacing w:after="0" w:line="240" w:lineRule="auto"/>
              <w:jc w:val="center"/>
              <w:rPr>
                <w:rFonts w:ascii="Times New Roman" w:hAnsi="Times New Roman"/>
                <w:b/>
                <w:snapToGrid w:val="0"/>
                <w:color w:val="003300"/>
                <w:sz w:val="24"/>
                <w:szCs w:val="24"/>
              </w:rPr>
            </w:pPr>
            <w:r w:rsidRPr="004B5215">
              <w:rPr>
                <w:rFonts w:ascii="Times New Roman" w:hAnsi="Times New Roman"/>
                <w:b/>
                <w:snapToGrid w:val="0"/>
                <w:color w:val="003300"/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4B5215" w:rsidRPr="004B5215" w:rsidRDefault="004B5215" w:rsidP="008379CC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napToGrid w:val="0"/>
                <w:color w:val="003300"/>
                <w:sz w:val="24"/>
                <w:szCs w:val="24"/>
              </w:rPr>
            </w:pPr>
            <w:r w:rsidRPr="004B5215">
              <w:rPr>
                <w:rFonts w:ascii="Times New Roman" w:hAnsi="Times New Roman"/>
                <w:b/>
                <w:snapToGrid w:val="0"/>
                <w:color w:val="003300"/>
                <w:sz w:val="24"/>
                <w:szCs w:val="24"/>
              </w:rPr>
              <w:t>2021 год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4B5215" w:rsidRPr="004B5215" w:rsidRDefault="004B5215" w:rsidP="008379CC">
            <w:pPr>
              <w:spacing w:after="0" w:line="240" w:lineRule="auto"/>
              <w:ind w:right="-30"/>
              <w:jc w:val="center"/>
              <w:rPr>
                <w:rFonts w:ascii="Times New Roman" w:hAnsi="Times New Roman"/>
                <w:b/>
                <w:snapToGrid w:val="0"/>
                <w:color w:val="003300"/>
                <w:sz w:val="24"/>
                <w:szCs w:val="24"/>
              </w:rPr>
            </w:pPr>
            <w:r w:rsidRPr="004B5215">
              <w:rPr>
                <w:rFonts w:ascii="Times New Roman" w:hAnsi="Times New Roman"/>
                <w:b/>
                <w:snapToGrid w:val="0"/>
                <w:color w:val="003300"/>
                <w:sz w:val="24"/>
                <w:szCs w:val="24"/>
              </w:rPr>
              <w:t>2022 год</w:t>
            </w:r>
          </w:p>
        </w:tc>
      </w:tr>
      <w:tr w:rsidR="004B5215" w:rsidRPr="004B5215" w:rsidTr="004B5215">
        <w:trPr>
          <w:cantSplit/>
          <w:trHeight w:val="848"/>
        </w:trPr>
        <w:tc>
          <w:tcPr>
            <w:tcW w:w="6237" w:type="dxa"/>
            <w:shd w:val="clear" w:color="auto" w:fill="DAEEF3" w:themeFill="accent5" w:themeFillTint="33"/>
            <w:vAlign w:val="center"/>
          </w:tcPr>
          <w:p w:rsidR="004B5215" w:rsidRPr="004B5215" w:rsidRDefault="004B5215" w:rsidP="008379CC">
            <w:pPr>
              <w:spacing w:after="0" w:line="240" w:lineRule="auto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4B5215">
              <w:rPr>
                <w:rFonts w:ascii="Times New Roman" w:hAnsi="Times New Roman"/>
                <w:sz w:val="24"/>
                <w:szCs w:val="24"/>
              </w:rPr>
              <w:t>Техническое перевооружение системы теплоснабжения с устройством котлов наружного размещения для многоквартирного жилого дома № 4а по ул. Вокзальной</w:t>
            </w:r>
          </w:p>
        </w:tc>
        <w:tc>
          <w:tcPr>
            <w:tcW w:w="1275" w:type="dxa"/>
            <w:shd w:val="clear" w:color="auto" w:fill="DAEEF3" w:themeFill="accent5" w:themeFillTint="33"/>
            <w:vAlign w:val="center"/>
          </w:tcPr>
          <w:p w:rsidR="004B5215" w:rsidRPr="004B5215" w:rsidRDefault="004B5215" w:rsidP="008379C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4B5215">
              <w:rPr>
                <w:rFonts w:ascii="Times New Roman" w:hAnsi="Times New Roman"/>
                <w:sz w:val="24"/>
                <w:szCs w:val="24"/>
              </w:rPr>
              <w:t>3 000,0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4B5215" w:rsidRPr="004B5215" w:rsidRDefault="004B5215" w:rsidP="008379CC">
            <w:pPr>
              <w:spacing w:after="0" w:line="240" w:lineRule="auto"/>
              <w:jc w:val="right"/>
              <w:rPr>
                <w:rFonts w:ascii="Times New Roman" w:hAnsi="Times New Roman"/>
                <w:snapToGrid w:val="0"/>
                <w:color w:val="0033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4B5215" w:rsidRPr="004B5215" w:rsidRDefault="004B5215" w:rsidP="008379CC">
            <w:pPr>
              <w:spacing w:after="0" w:line="240" w:lineRule="auto"/>
              <w:jc w:val="right"/>
              <w:rPr>
                <w:rFonts w:ascii="Times New Roman" w:hAnsi="Times New Roman"/>
                <w:color w:val="003300"/>
                <w:sz w:val="24"/>
                <w:szCs w:val="24"/>
              </w:rPr>
            </w:pPr>
          </w:p>
        </w:tc>
      </w:tr>
      <w:tr w:rsidR="004B5215" w:rsidRPr="004B5215" w:rsidTr="004B5215">
        <w:trPr>
          <w:cantSplit/>
          <w:trHeight w:val="404"/>
        </w:trPr>
        <w:tc>
          <w:tcPr>
            <w:tcW w:w="6237" w:type="dxa"/>
            <w:shd w:val="clear" w:color="auto" w:fill="DAEEF3" w:themeFill="accent5" w:themeFillTint="33"/>
            <w:vAlign w:val="center"/>
          </w:tcPr>
          <w:p w:rsidR="004B5215" w:rsidRPr="004B5215" w:rsidRDefault="004B5215" w:rsidP="008379CC">
            <w:pPr>
              <w:spacing w:after="0" w:line="240" w:lineRule="auto"/>
              <w:rPr>
                <w:rFonts w:ascii="Times New Roman" w:hAnsi="Times New Roman"/>
                <w:b/>
                <w:color w:val="003300"/>
                <w:sz w:val="24"/>
                <w:szCs w:val="24"/>
              </w:rPr>
            </w:pPr>
            <w:r w:rsidRPr="004B5215">
              <w:rPr>
                <w:rFonts w:ascii="Times New Roman" w:hAnsi="Times New Roman"/>
                <w:color w:val="003300"/>
                <w:sz w:val="24"/>
                <w:szCs w:val="24"/>
              </w:rPr>
              <w:t>Приобретение (купля-продажа, участие в долевом строительстве) жилых помещений для исполнения решений судов в рамках ведомственной целевой программы «Приобретение жилых помещений для исполнения решений судов»</w:t>
            </w:r>
          </w:p>
        </w:tc>
        <w:tc>
          <w:tcPr>
            <w:tcW w:w="1275" w:type="dxa"/>
            <w:shd w:val="clear" w:color="auto" w:fill="DAEEF3" w:themeFill="accent5" w:themeFillTint="33"/>
            <w:vAlign w:val="center"/>
          </w:tcPr>
          <w:p w:rsidR="004B5215" w:rsidRPr="004B5215" w:rsidRDefault="004B5215" w:rsidP="008379CC">
            <w:pPr>
              <w:spacing w:after="0" w:line="240" w:lineRule="auto"/>
              <w:jc w:val="right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4B5215">
              <w:rPr>
                <w:rFonts w:ascii="Times New Roman" w:hAnsi="Times New Roman"/>
                <w:color w:val="003300"/>
                <w:sz w:val="24"/>
                <w:szCs w:val="24"/>
              </w:rPr>
              <w:t>45 000,0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4B5215" w:rsidRPr="004B5215" w:rsidRDefault="004B5215" w:rsidP="008379CC">
            <w:pPr>
              <w:spacing w:after="0" w:line="240" w:lineRule="auto"/>
              <w:jc w:val="right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4B5215">
              <w:rPr>
                <w:rFonts w:ascii="Times New Roman" w:hAnsi="Times New Roman"/>
                <w:color w:val="003300"/>
                <w:sz w:val="24"/>
                <w:szCs w:val="24"/>
              </w:rPr>
              <w:t>45 000,0</w:t>
            </w:r>
          </w:p>
        </w:tc>
        <w:tc>
          <w:tcPr>
            <w:tcW w:w="1276" w:type="dxa"/>
            <w:shd w:val="clear" w:color="auto" w:fill="DAEEF3" w:themeFill="accent5" w:themeFillTint="33"/>
            <w:vAlign w:val="center"/>
          </w:tcPr>
          <w:p w:rsidR="004B5215" w:rsidRPr="004B5215" w:rsidRDefault="004B5215" w:rsidP="008379CC">
            <w:pPr>
              <w:spacing w:after="0" w:line="240" w:lineRule="auto"/>
              <w:jc w:val="right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4B5215">
              <w:rPr>
                <w:rFonts w:ascii="Times New Roman" w:hAnsi="Times New Roman"/>
                <w:color w:val="003300"/>
                <w:sz w:val="24"/>
                <w:szCs w:val="24"/>
              </w:rPr>
              <w:t>45 000,0</w:t>
            </w:r>
          </w:p>
        </w:tc>
      </w:tr>
      <w:tr w:rsidR="004B5215" w:rsidRPr="004B5215" w:rsidTr="004B5215">
        <w:trPr>
          <w:cantSplit/>
          <w:trHeight w:val="404"/>
        </w:trPr>
        <w:tc>
          <w:tcPr>
            <w:tcW w:w="6237" w:type="dxa"/>
            <w:shd w:val="clear" w:color="auto" w:fill="B6DDE8" w:themeFill="accent5" w:themeFillTint="66"/>
            <w:vAlign w:val="center"/>
          </w:tcPr>
          <w:p w:rsidR="004B5215" w:rsidRPr="004B5215" w:rsidRDefault="004B5215" w:rsidP="008379CC">
            <w:pPr>
              <w:spacing w:after="0" w:line="240" w:lineRule="auto"/>
              <w:jc w:val="right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4B5215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shd w:val="clear" w:color="auto" w:fill="B6DDE8" w:themeFill="accent5" w:themeFillTint="66"/>
            <w:vAlign w:val="center"/>
          </w:tcPr>
          <w:p w:rsidR="004B5215" w:rsidRPr="004B5215" w:rsidRDefault="004B5215" w:rsidP="008379CC">
            <w:pPr>
              <w:spacing w:after="0" w:line="240" w:lineRule="auto"/>
              <w:jc w:val="right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4B5215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48 000,0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4B5215" w:rsidRPr="004B5215" w:rsidRDefault="004B5215" w:rsidP="008379CC">
            <w:pPr>
              <w:spacing w:after="0" w:line="240" w:lineRule="auto"/>
              <w:jc w:val="right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4B5215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45 000,0</w:t>
            </w:r>
          </w:p>
        </w:tc>
        <w:tc>
          <w:tcPr>
            <w:tcW w:w="1276" w:type="dxa"/>
            <w:shd w:val="clear" w:color="auto" w:fill="B6DDE8" w:themeFill="accent5" w:themeFillTint="66"/>
            <w:vAlign w:val="center"/>
          </w:tcPr>
          <w:p w:rsidR="004B5215" w:rsidRPr="004B5215" w:rsidRDefault="004B5215" w:rsidP="008379CC">
            <w:pPr>
              <w:spacing w:after="0" w:line="240" w:lineRule="auto"/>
              <w:jc w:val="right"/>
              <w:rPr>
                <w:rFonts w:ascii="Times New Roman" w:hAnsi="Times New Roman"/>
                <w:color w:val="003300"/>
                <w:sz w:val="24"/>
                <w:szCs w:val="24"/>
              </w:rPr>
            </w:pPr>
            <w:r w:rsidRPr="004B5215">
              <w:rPr>
                <w:rFonts w:ascii="Times New Roman" w:hAnsi="Times New Roman"/>
                <w:b/>
                <w:color w:val="003300"/>
                <w:sz w:val="24"/>
                <w:szCs w:val="24"/>
              </w:rPr>
              <w:t>45 000,0</w:t>
            </w:r>
          </w:p>
        </w:tc>
      </w:tr>
    </w:tbl>
    <w:p w:rsidR="004B5215" w:rsidRDefault="004B5215"/>
    <w:sectPr w:rsidR="004B5215" w:rsidSect="00352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82129D"/>
    <w:rsid w:val="000579CF"/>
    <w:rsid w:val="00320497"/>
    <w:rsid w:val="00352927"/>
    <w:rsid w:val="0049131D"/>
    <w:rsid w:val="004B5215"/>
    <w:rsid w:val="0082129D"/>
    <w:rsid w:val="00865852"/>
    <w:rsid w:val="00CD479D"/>
    <w:rsid w:val="00CE5F6D"/>
    <w:rsid w:val="00F045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29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82129D"/>
    <w:pPr>
      <w:autoSpaceDE w:val="0"/>
      <w:autoSpaceDN w:val="0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82129D"/>
    <w:rPr>
      <w:rFonts w:ascii="Times New Roman" w:eastAsia="Times New Roman" w:hAnsi="Times New Roman" w:cs="Times New Roman"/>
      <w:sz w:val="28"/>
      <w:szCs w:val="28"/>
    </w:rPr>
  </w:style>
  <w:style w:type="table" w:customStyle="1" w:styleId="-11">
    <w:name w:val="Светлая сетка - Акцент 11"/>
    <w:basedOn w:val="a1"/>
    <w:uiPriority w:val="62"/>
    <w:rsid w:val="0082129D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475</Words>
  <Characters>2710</Characters>
  <Application>Microsoft Office Word</Application>
  <DocSecurity>0</DocSecurity>
  <Lines>22</Lines>
  <Paragraphs>6</Paragraphs>
  <ScaleCrop>false</ScaleCrop>
  <Company/>
  <LinksUpToDate>false</LinksUpToDate>
  <CharactersWithSpaces>3179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Елена Анатольевна</dc:creator>
  <cp:lastModifiedBy> </cp:lastModifiedBy>
  <cp:revision>2</cp:revision>
  <dcterms:created xsi:type="dcterms:W3CDTF">2019-11-15T09:58:00Z</dcterms:created>
  <dcterms:modified xsi:type="dcterms:W3CDTF">2019-11-15T09:58:00Z</dcterms:modified>
</cp:coreProperties>
</file>